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F1D5" w14:textId="365D0B20" w:rsidR="00C0082E" w:rsidRPr="00C0082E" w:rsidRDefault="00C0082E" w:rsidP="00AD0C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82E">
        <w:rPr>
          <w:rFonts w:ascii="Arial" w:hAnsi="Arial" w:cs="Arial"/>
          <w:b/>
          <w:bCs/>
          <w:sz w:val="28"/>
          <w:szCs w:val="28"/>
        </w:rPr>
        <w:t>202</w:t>
      </w:r>
      <w:r w:rsidR="009D1996">
        <w:rPr>
          <w:rFonts w:ascii="Arial" w:hAnsi="Arial" w:cs="Arial"/>
          <w:b/>
          <w:bCs/>
          <w:sz w:val="28"/>
          <w:szCs w:val="28"/>
        </w:rPr>
        <w:t>6</w:t>
      </w:r>
      <w:r w:rsidRPr="00C0082E">
        <w:rPr>
          <w:rFonts w:ascii="Arial" w:hAnsi="Arial" w:cs="Arial"/>
          <w:b/>
          <w:bCs/>
          <w:sz w:val="28"/>
          <w:szCs w:val="28"/>
        </w:rPr>
        <w:t xml:space="preserve"> – 202</w:t>
      </w:r>
      <w:r w:rsidR="009D1996">
        <w:rPr>
          <w:rFonts w:ascii="Arial" w:hAnsi="Arial" w:cs="Arial"/>
          <w:b/>
          <w:bCs/>
          <w:sz w:val="28"/>
          <w:szCs w:val="28"/>
        </w:rPr>
        <w:t>7</w:t>
      </w:r>
    </w:p>
    <w:p w14:paraId="56613E43" w14:textId="21D4D0A9" w:rsidR="00C0082E" w:rsidRPr="0068574F" w:rsidRDefault="00C0082E" w:rsidP="006857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82E">
        <w:rPr>
          <w:rFonts w:ascii="Arial" w:hAnsi="Arial" w:cs="Arial"/>
          <w:b/>
          <w:bCs/>
          <w:sz w:val="28"/>
          <w:szCs w:val="28"/>
        </w:rPr>
        <w:t>Weighted Courses</w:t>
      </w:r>
    </w:p>
    <w:p w14:paraId="2AEBAECD" w14:textId="732465C5" w:rsidR="009F07E7" w:rsidRDefault="00C0082E" w:rsidP="00EA38A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0082E">
        <w:rPr>
          <w:rFonts w:ascii="Arial" w:hAnsi="Arial" w:cs="Arial"/>
          <w:b/>
          <w:bCs/>
          <w:sz w:val="28"/>
          <w:szCs w:val="28"/>
          <w:u w:val="single"/>
        </w:rPr>
        <w:t>English</w:t>
      </w:r>
    </w:p>
    <w:p w14:paraId="001A26B6" w14:textId="3F1D1205" w:rsidR="00C0082E" w:rsidRPr="00357C7A" w:rsidRDefault="00C0082E" w:rsidP="00C0082E">
      <w:pPr>
        <w:ind w:right="-270"/>
        <w:rPr>
          <w:rFonts w:ascii="Arial" w:hAnsi="Arial" w:cs="Arial"/>
        </w:rPr>
      </w:pPr>
      <w:r w:rsidRPr="00357C7A">
        <w:rPr>
          <w:rFonts w:ascii="Arial" w:hAnsi="Arial" w:cs="Arial"/>
        </w:rPr>
        <w:t>Composition, Ivy Tech ENGL 111</w:t>
      </w:r>
    </w:p>
    <w:p w14:paraId="59491891" w14:textId="1C1C0263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Intro. to Literature, Ivy Tech ENGL 206</w:t>
      </w:r>
    </w:p>
    <w:p w14:paraId="79945A84" w14:textId="686CE0A6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Speech &amp; Communication, Ivy Tech COMM 101</w:t>
      </w:r>
    </w:p>
    <w:p w14:paraId="33F33472" w14:textId="4B5E0701" w:rsidR="00C0082E" w:rsidRPr="00357C7A" w:rsidRDefault="00C0082E" w:rsidP="00C0082E">
      <w:pPr>
        <w:ind w:right="-90"/>
        <w:rPr>
          <w:rFonts w:ascii="Arial" w:hAnsi="Arial" w:cs="Arial"/>
        </w:rPr>
      </w:pPr>
      <w:r w:rsidRPr="00781FF6">
        <w:rPr>
          <w:rFonts w:ascii="Arial" w:hAnsi="Arial" w:cs="Arial"/>
        </w:rPr>
        <w:t>Rhetoric &amp; Argument, Ivy Tech ENGL 215</w:t>
      </w:r>
    </w:p>
    <w:p w14:paraId="713F88BA" w14:textId="2D6D3FD5" w:rsidR="00C0082E" w:rsidRDefault="00C0082E" w:rsidP="00C0082E">
      <w:pPr>
        <w:ind w:right="-90"/>
        <w:rPr>
          <w:rFonts w:ascii="Arial" w:hAnsi="Arial" w:cs="Arial"/>
          <w:sz w:val="24"/>
          <w:szCs w:val="24"/>
        </w:rPr>
      </w:pPr>
    </w:p>
    <w:p w14:paraId="53369662" w14:textId="37C30702" w:rsidR="00C0082E" w:rsidRDefault="00C0082E" w:rsidP="00C0082E">
      <w:pPr>
        <w:ind w:right="-9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Math</w:t>
      </w:r>
    </w:p>
    <w:p w14:paraId="4FF0A128" w14:textId="3DDD88F5" w:rsidR="00C0082E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Finite (Sem 2), Ivy Tech MATH 135</w:t>
      </w:r>
    </w:p>
    <w:p w14:paraId="48EE3FE2" w14:textId="2A809E9F" w:rsidR="00A259E9" w:rsidRPr="003B05D8" w:rsidRDefault="00A259E9" w:rsidP="00C0082E">
      <w:pPr>
        <w:ind w:right="-90"/>
        <w:rPr>
          <w:rFonts w:ascii="Arial" w:hAnsi="Arial" w:cs="Arial"/>
          <w:i/>
          <w:iCs/>
        </w:rPr>
      </w:pPr>
      <w:r w:rsidRPr="003B05D8">
        <w:rPr>
          <w:rFonts w:ascii="Arial" w:hAnsi="Arial" w:cs="Arial"/>
        </w:rPr>
        <w:t>Pre-Cal/College Algebra. (Sem 1), Ivy Tech MATH 136</w:t>
      </w:r>
      <w:r w:rsidR="003B05D8" w:rsidRPr="003B05D8">
        <w:rPr>
          <w:rFonts w:ascii="Arial" w:hAnsi="Arial" w:cs="Arial"/>
        </w:rPr>
        <w:t xml:space="preserve"> </w:t>
      </w:r>
    </w:p>
    <w:p w14:paraId="76DBED60" w14:textId="661F72DE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Pre-Cal/Trig. (Sem 2), Ivy Tech MATH 137</w:t>
      </w:r>
    </w:p>
    <w:p w14:paraId="5F86A077" w14:textId="0EA74472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Calculus, Ivy Tech MATH 211</w:t>
      </w:r>
    </w:p>
    <w:p w14:paraId="41F994CB" w14:textId="531E4C59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Advanced Placement Statistics</w:t>
      </w:r>
    </w:p>
    <w:p w14:paraId="31E984D4" w14:textId="6699799A" w:rsidR="00C0082E" w:rsidRDefault="00C0082E" w:rsidP="00C0082E">
      <w:pPr>
        <w:ind w:right="-90"/>
        <w:rPr>
          <w:rFonts w:ascii="Arial" w:hAnsi="Arial" w:cs="Arial"/>
          <w:sz w:val="24"/>
          <w:szCs w:val="24"/>
        </w:rPr>
      </w:pPr>
    </w:p>
    <w:p w14:paraId="28DAF8D1" w14:textId="4104284E" w:rsidR="00C0082E" w:rsidRDefault="00C0082E" w:rsidP="00C0082E">
      <w:pPr>
        <w:ind w:right="-9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Science</w:t>
      </w:r>
    </w:p>
    <w:p w14:paraId="578AFCBF" w14:textId="11170031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Introductory Biology, Ivy Tech BIOL 101</w:t>
      </w:r>
    </w:p>
    <w:p w14:paraId="3A6F12B2" w14:textId="4C63DDB4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Advanced Placement Chemistry</w:t>
      </w:r>
    </w:p>
    <w:p w14:paraId="2E3D2765" w14:textId="41319AB3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Anatomy &amp; Physiology I, Ivy Tech APHY 101</w:t>
      </w:r>
    </w:p>
    <w:p w14:paraId="2708AC0E" w14:textId="33279C25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Anatomy &amp; Physiology II, Ivy Tech APHY 102</w:t>
      </w:r>
    </w:p>
    <w:p w14:paraId="119DFF60" w14:textId="7FE300B5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Earth Science, Ivy Tech SCIN 100</w:t>
      </w:r>
    </w:p>
    <w:p w14:paraId="429F15FE" w14:textId="3975F59D" w:rsidR="00C0082E" w:rsidRPr="00357C7A" w:rsidRDefault="00C0082E" w:rsidP="00C0082E">
      <w:pPr>
        <w:ind w:right="-90"/>
        <w:rPr>
          <w:rFonts w:ascii="Arial" w:hAnsi="Arial" w:cs="Arial"/>
        </w:rPr>
      </w:pPr>
      <w:r w:rsidRPr="00781FF6">
        <w:rPr>
          <w:rFonts w:ascii="Arial" w:hAnsi="Arial" w:cs="Arial"/>
        </w:rPr>
        <w:t>Physical Science, Ivy Tech SCIN 111</w:t>
      </w:r>
    </w:p>
    <w:p w14:paraId="5DBF1971" w14:textId="1B74C93A" w:rsidR="00C15F2C" w:rsidRDefault="00C15F2C" w:rsidP="00EA38A1">
      <w:pPr>
        <w:rPr>
          <w:rFonts w:ascii="AvantGarde-Book" w:hAnsi="AvantGarde-Book"/>
          <w:sz w:val="20"/>
          <w:szCs w:val="20"/>
        </w:rPr>
      </w:pPr>
    </w:p>
    <w:p w14:paraId="6A586772" w14:textId="38D238FF" w:rsidR="000D3D1D" w:rsidRDefault="000D3D1D" w:rsidP="00EA38A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Social Studies</w:t>
      </w:r>
    </w:p>
    <w:p w14:paraId="73E150F2" w14:textId="26FD9F6F" w:rsidR="000D3D1D" w:rsidRPr="00357C7A" w:rsidRDefault="000D3D1D" w:rsidP="00EA38A1">
      <w:pPr>
        <w:rPr>
          <w:rFonts w:ascii="Arial" w:hAnsi="Arial" w:cs="Arial"/>
        </w:rPr>
      </w:pPr>
      <w:r w:rsidRPr="00357C7A">
        <w:rPr>
          <w:rFonts w:ascii="Arial" w:hAnsi="Arial" w:cs="Arial"/>
        </w:rPr>
        <w:t>Psychology, Ivy Tech PSYC 101</w:t>
      </w:r>
    </w:p>
    <w:p w14:paraId="6ADA3472" w14:textId="5E15DA16" w:rsidR="000D3D1D" w:rsidRPr="00357C7A" w:rsidRDefault="000D3D1D" w:rsidP="00EA38A1">
      <w:pPr>
        <w:rPr>
          <w:rFonts w:ascii="Arial" w:hAnsi="Arial" w:cs="Arial"/>
        </w:rPr>
      </w:pPr>
      <w:r w:rsidRPr="00357C7A">
        <w:rPr>
          <w:rFonts w:ascii="Arial" w:hAnsi="Arial" w:cs="Arial"/>
        </w:rPr>
        <w:t>Abnormal Psychology, Ivy Tech PSYC 205</w:t>
      </w:r>
    </w:p>
    <w:p w14:paraId="59D0844D" w14:textId="2F705D5C" w:rsidR="0068574F" w:rsidRDefault="0068574F" w:rsidP="00EA38A1">
      <w:pPr>
        <w:rPr>
          <w:rFonts w:ascii="AvantGarde-Book" w:hAnsi="AvantGarde-Book"/>
          <w:sz w:val="24"/>
          <w:szCs w:val="24"/>
        </w:rPr>
      </w:pPr>
    </w:p>
    <w:p w14:paraId="1531C37B" w14:textId="1D80B21F" w:rsidR="00F7176B" w:rsidRDefault="0068574F" w:rsidP="008355D8">
      <w:pPr>
        <w:rPr>
          <w:rFonts w:ascii="AvantGarde-Book" w:hAnsi="AvantGarde-Book"/>
          <w:b/>
          <w:bCs/>
          <w:sz w:val="28"/>
          <w:szCs w:val="28"/>
          <w:u w:val="single"/>
        </w:rPr>
      </w:pPr>
      <w:r w:rsidRPr="0068574F">
        <w:rPr>
          <w:rFonts w:ascii="AvantGarde-Book" w:hAnsi="AvantGarde-Book"/>
          <w:b/>
          <w:bCs/>
          <w:sz w:val="28"/>
          <w:szCs w:val="28"/>
          <w:u w:val="single"/>
        </w:rPr>
        <w:t>CTE Elective</w:t>
      </w:r>
      <w:r>
        <w:rPr>
          <w:rFonts w:ascii="AvantGarde-Book" w:hAnsi="AvantGarde-Book"/>
          <w:b/>
          <w:bCs/>
          <w:sz w:val="28"/>
          <w:szCs w:val="28"/>
          <w:u w:val="single"/>
        </w:rPr>
        <w:t>s</w:t>
      </w:r>
    </w:p>
    <w:p w14:paraId="6D3E2234" w14:textId="0821CBA5" w:rsidR="00357C7A" w:rsidRPr="003E0895" w:rsidRDefault="00782423" w:rsidP="008355D8">
      <w:pPr>
        <w:rPr>
          <w:rFonts w:ascii="AvantGarde-Book" w:hAnsi="AvantGarde-Book"/>
        </w:rPr>
      </w:pPr>
      <w:r>
        <w:rPr>
          <w:rFonts w:ascii="AvantGarde-Book" w:hAnsi="AvantGarde-Book"/>
        </w:rPr>
        <w:t>Computing Logic,</w:t>
      </w:r>
      <w:r w:rsidR="00C40F1A" w:rsidRPr="003E0895">
        <w:rPr>
          <w:rFonts w:ascii="AvantGarde-Book" w:hAnsi="AvantGarde-Book"/>
        </w:rPr>
        <w:t xml:space="preserve"> Ivy Tech SDEV 120</w:t>
      </w:r>
    </w:p>
    <w:p w14:paraId="6FC2DE3E" w14:textId="17A27908" w:rsidR="0068574F" w:rsidRPr="003E0895" w:rsidRDefault="00C40F1A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Certified Clinical Medical Assistant, Ivy Tech MEAS 225</w:t>
      </w:r>
    </w:p>
    <w:p w14:paraId="7ACEB794" w14:textId="37CC4099" w:rsidR="0068574F" w:rsidRPr="003E0895" w:rsidRDefault="00E8179B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PLTW: Computer Integrated Manufacturing, DESN 195 &amp; DESN 220</w:t>
      </w:r>
    </w:p>
    <w:p w14:paraId="28E6AAD9" w14:textId="5347788C" w:rsidR="007C0D41" w:rsidRPr="003E0895" w:rsidRDefault="007C0D41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Advanced Life Science: Animals, Ivy Tech AGRI 107</w:t>
      </w:r>
    </w:p>
    <w:p w14:paraId="0F242ED1" w14:textId="3288DB3C" w:rsidR="0068574F" w:rsidRPr="003E0895" w:rsidRDefault="00C40F1A" w:rsidP="00357C7A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Accounting Fundamentals, Ivy Tech ACCT 1</w:t>
      </w:r>
      <w:r w:rsidR="00C579A3">
        <w:rPr>
          <w:rFonts w:ascii="Arial" w:hAnsi="Arial" w:cs="Arial"/>
        </w:rPr>
        <w:t>01</w:t>
      </w:r>
      <w:r w:rsidRPr="003E0895">
        <w:rPr>
          <w:rFonts w:ascii="Arial" w:hAnsi="Arial" w:cs="Arial"/>
        </w:rPr>
        <w:t xml:space="preserve"> &amp; BUSN 108</w:t>
      </w:r>
    </w:p>
    <w:p w14:paraId="3A07ABEF" w14:textId="535BD3DA" w:rsidR="00357C7A" w:rsidRDefault="00357C7A" w:rsidP="00357C7A">
      <w:pPr>
        <w:ind w:right="-90"/>
        <w:rPr>
          <w:rFonts w:ascii="Arial" w:hAnsi="Arial" w:cs="Arial"/>
        </w:rPr>
      </w:pPr>
    </w:p>
    <w:p w14:paraId="6A06A67A" w14:textId="77777777" w:rsidR="00357C7A" w:rsidRDefault="00357C7A" w:rsidP="00357C7A">
      <w:pPr>
        <w:rPr>
          <w:rFonts w:ascii="AvantGarde-Book" w:hAnsi="AvantGarde-Book"/>
          <w:b/>
          <w:bCs/>
          <w:sz w:val="28"/>
          <w:szCs w:val="28"/>
          <w:u w:val="single"/>
        </w:rPr>
      </w:pPr>
      <w:r w:rsidRPr="000D3D1D">
        <w:rPr>
          <w:rFonts w:ascii="AvantGarde-Book" w:hAnsi="AvantGarde-Book"/>
          <w:b/>
          <w:bCs/>
          <w:sz w:val="28"/>
          <w:szCs w:val="28"/>
          <w:u w:val="single"/>
        </w:rPr>
        <w:t>World Language</w:t>
      </w:r>
    </w:p>
    <w:p w14:paraId="04DB3ED8" w14:textId="1C19C2AC" w:rsidR="00357C7A" w:rsidRPr="00357C7A" w:rsidRDefault="00357C7A" w:rsidP="00357C7A">
      <w:pPr>
        <w:rPr>
          <w:rFonts w:ascii="AvantGarde-Book" w:hAnsi="AvantGarde-Book"/>
        </w:rPr>
      </w:pPr>
      <w:r w:rsidRPr="00357C7A">
        <w:rPr>
          <w:rFonts w:ascii="AvantGarde-Book" w:hAnsi="AvantGarde-Book"/>
        </w:rPr>
        <w:t>Advanced Placement Spanish</w:t>
      </w:r>
    </w:p>
    <w:sectPr w:rsidR="00357C7A" w:rsidRPr="00357C7A" w:rsidSect="00C0082E">
      <w:headerReference w:type="default" r:id="rId7"/>
      <w:footerReference w:type="default" r:id="rId8"/>
      <w:pgSz w:w="12240" w:h="15840" w:code="1"/>
      <w:pgMar w:top="725" w:right="1080" w:bottom="1260" w:left="108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492A" w14:textId="77777777" w:rsidR="00F66139" w:rsidRDefault="00F66139" w:rsidP="00EA38A1">
      <w:r>
        <w:separator/>
      </w:r>
    </w:p>
  </w:endnote>
  <w:endnote w:type="continuationSeparator" w:id="0">
    <w:p w14:paraId="6CE85B16" w14:textId="77777777" w:rsidR="00F66139" w:rsidRDefault="00F66139" w:rsidP="00EA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altName w:val="Geneva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5459" w14:textId="51A12CA6" w:rsidR="00135CC6" w:rsidRPr="004335C8" w:rsidRDefault="00135CC6" w:rsidP="006B1657">
    <w:pPr>
      <w:pStyle w:val="Footer"/>
      <w:tabs>
        <w:tab w:val="left" w:pos="3573"/>
      </w:tabs>
      <w:jc w:val="center"/>
      <w:rPr>
        <w:rFonts w:ascii="AvantGarde-Book" w:hAnsi="AvantGarde-Book"/>
        <w:sz w:val="18"/>
        <w:szCs w:val="18"/>
      </w:rPr>
    </w:pPr>
    <w:r>
      <w:rPr>
        <w:rFonts w:ascii="AvantGarde-Book" w:hAnsi="AvantGarde-Book"/>
        <w:noProof/>
        <w:sz w:val="18"/>
        <w:szCs w:val="18"/>
      </w:rPr>
      <w:drawing>
        <wp:inline distT="0" distB="0" distL="0" distR="0" wp14:anchorId="2F3ACA60" wp14:editId="7D729831">
          <wp:extent cx="2374471" cy="21641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SC_TaglineOnly_L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471" cy="21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C9195" w14:textId="279D15D6" w:rsidR="00135CC6" w:rsidRPr="00C15F2C" w:rsidRDefault="00135CC6" w:rsidP="006B1657">
    <w:pPr>
      <w:pStyle w:val="Footer"/>
      <w:rPr>
        <w:rFonts w:ascii="AvantGarde-Book" w:hAnsi="AvantGarde-Book"/>
        <w:sz w:val="18"/>
        <w:szCs w:val="18"/>
      </w:rPr>
    </w:pPr>
  </w:p>
  <w:p w14:paraId="0412EBE5" w14:textId="6D27CB9F" w:rsidR="00135CC6" w:rsidRPr="00C15F2C" w:rsidRDefault="00135CC6" w:rsidP="006B1657">
    <w:pPr>
      <w:pStyle w:val="Footer"/>
      <w:rPr>
        <w:rFonts w:ascii="AvantGarde-Book" w:hAnsi="AvantGarde-Book"/>
        <w:sz w:val="18"/>
        <w:szCs w:val="18"/>
      </w:rPr>
    </w:pPr>
  </w:p>
  <w:p w14:paraId="64F06371" w14:textId="77777777" w:rsidR="00135CC6" w:rsidRPr="00C15F2C" w:rsidRDefault="00135CC6" w:rsidP="00EA38A1">
    <w:pPr>
      <w:pStyle w:val="Footer"/>
      <w:tabs>
        <w:tab w:val="left" w:pos="7785"/>
      </w:tabs>
      <w:jc w:val="right"/>
      <w:rPr>
        <w:rFonts w:ascii="AvantGarde-Book" w:hAnsi="AvantGarde-Book"/>
        <w:color w:val="017DC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FA23" w14:textId="77777777" w:rsidR="00F66139" w:rsidRDefault="00F66139" w:rsidP="00EA38A1">
      <w:r>
        <w:separator/>
      </w:r>
    </w:p>
  </w:footnote>
  <w:footnote w:type="continuationSeparator" w:id="0">
    <w:p w14:paraId="121DFD16" w14:textId="77777777" w:rsidR="00F66139" w:rsidRDefault="00F66139" w:rsidP="00EA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06F6" w14:textId="2274F8B6" w:rsidR="00135CC6" w:rsidRDefault="00135CC6" w:rsidP="00FF5E2B">
    <w:pPr>
      <w:pStyle w:val="Header"/>
      <w:tabs>
        <w:tab w:val="left" w:pos="8580"/>
      </w:tabs>
      <w:jc w:val="center"/>
    </w:pPr>
    <w:r>
      <w:rPr>
        <w:noProof/>
      </w:rPr>
      <w:drawing>
        <wp:inline distT="0" distB="0" distL="0" distR="0" wp14:anchorId="7C762EF6" wp14:editId="4D5DE02F">
          <wp:extent cx="2745139" cy="1485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S_NoTagline_L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52" cy="148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E5C88" w14:textId="77777777" w:rsidR="00135CC6" w:rsidRPr="000A56AE" w:rsidRDefault="00135CC6" w:rsidP="00FF5E2B">
    <w:pPr>
      <w:pStyle w:val="Header"/>
      <w:tabs>
        <w:tab w:val="left" w:pos="8580"/>
      </w:tabs>
      <w:jc w:val="center"/>
      <w:rPr>
        <w:sz w:val="19"/>
        <w:szCs w:val="19"/>
      </w:rPr>
    </w:pPr>
  </w:p>
  <w:p w14:paraId="13C91A21" w14:textId="59E4F3A1" w:rsidR="00135CC6" w:rsidRPr="000A56AE" w:rsidRDefault="00135CC6" w:rsidP="008771D7">
    <w:pPr>
      <w:pStyle w:val="Footer"/>
      <w:tabs>
        <w:tab w:val="left" w:pos="3573"/>
      </w:tabs>
      <w:jc w:val="center"/>
      <w:rPr>
        <w:sz w:val="19"/>
        <w:szCs w:val="19"/>
      </w:rPr>
    </w:pPr>
    <w:r>
      <w:rPr>
        <w:sz w:val="19"/>
        <w:szCs w:val="19"/>
      </w:rPr>
      <w:t>One Bulldog</w:t>
    </w:r>
    <w:r w:rsidR="00985B34">
      <w:rPr>
        <w:sz w:val="19"/>
        <w:szCs w:val="19"/>
      </w:rPr>
      <w:t xml:space="preserve"> Boulevard</w:t>
    </w:r>
    <w:r w:rsidRPr="000A56AE">
      <w:rPr>
        <w:sz w:val="19"/>
        <w:szCs w:val="19"/>
      </w:rPr>
      <w:t>, Batesville, IN 47006</w:t>
    </w:r>
    <w:r>
      <w:rPr>
        <w:sz w:val="19"/>
        <w:szCs w:val="19"/>
      </w:rPr>
      <w:t xml:space="preserve"> </w:t>
    </w:r>
    <w:r w:rsidRPr="000A56AE">
      <w:rPr>
        <w:sz w:val="19"/>
        <w:szCs w:val="19"/>
      </w:rPr>
      <w:t xml:space="preserve">    </w:t>
    </w:r>
    <w:hyperlink r:id="rId2" w:history="1">
      <w:r w:rsidRPr="008771D7">
        <w:rPr>
          <w:rStyle w:val="Hyperlink"/>
          <w:sz w:val="19"/>
          <w:szCs w:val="19"/>
        </w:rPr>
        <w:t>batesville.k12.in.us/</w:t>
      </w:r>
      <w:proofErr w:type="spellStart"/>
      <w:r w:rsidRPr="008771D7">
        <w:rPr>
          <w:rStyle w:val="Hyperlink"/>
          <w:sz w:val="19"/>
          <w:szCs w:val="19"/>
        </w:rPr>
        <w:t>bhs</w:t>
      </w:r>
      <w:proofErr w:type="spellEnd"/>
    </w:hyperlink>
    <w:r>
      <w:rPr>
        <w:sz w:val="19"/>
        <w:szCs w:val="19"/>
      </w:rPr>
      <w:t xml:space="preserve">      </w:t>
    </w:r>
    <w:r w:rsidRPr="000A56AE">
      <w:rPr>
        <w:sz w:val="19"/>
        <w:szCs w:val="19"/>
      </w:rPr>
      <w:t>T</w:t>
    </w:r>
    <w:r>
      <w:rPr>
        <w:sz w:val="19"/>
        <w:szCs w:val="19"/>
      </w:rPr>
      <w:t>: 812-934-4384</w:t>
    </w:r>
    <w:r w:rsidRPr="000A56AE">
      <w:rPr>
        <w:sz w:val="19"/>
        <w:szCs w:val="19"/>
      </w:rPr>
      <w:t xml:space="preserve"> </w:t>
    </w:r>
    <w:r>
      <w:rPr>
        <w:sz w:val="19"/>
        <w:szCs w:val="19"/>
      </w:rPr>
      <w:t xml:space="preserve">   F: 812-934-5964</w:t>
    </w:r>
  </w:p>
  <w:p w14:paraId="3E11D37E" w14:textId="1C550731" w:rsidR="00135CC6" w:rsidRDefault="00135CC6" w:rsidP="00FF5E2B">
    <w:pPr>
      <w:pStyle w:val="Header"/>
      <w:tabs>
        <w:tab w:val="left" w:pos="85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A2"/>
    <w:rsid w:val="000833E5"/>
    <w:rsid w:val="00087536"/>
    <w:rsid w:val="000A56AE"/>
    <w:rsid w:val="000D3D1D"/>
    <w:rsid w:val="000E5D03"/>
    <w:rsid w:val="00100C3C"/>
    <w:rsid w:val="00112DBE"/>
    <w:rsid w:val="0011421E"/>
    <w:rsid w:val="00135CC6"/>
    <w:rsid w:val="001E4EA3"/>
    <w:rsid w:val="001E667F"/>
    <w:rsid w:val="001F577B"/>
    <w:rsid w:val="0024451C"/>
    <w:rsid w:val="0029394B"/>
    <w:rsid w:val="002B7A7B"/>
    <w:rsid w:val="002F5448"/>
    <w:rsid w:val="00307873"/>
    <w:rsid w:val="00314D7D"/>
    <w:rsid w:val="003309AA"/>
    <w:rsid w:val="00350824"/>
    <w:rsid w:val="00357C7A"/>
    <w:rsid w:val="00375E20"/>
    <w:rsid w:val="003B05D8"/>
    <w:rsid w:val="003E0895"/>
    <w:rsid w:val="003E43EF"/>
    <w:rsid w:val="00412359"/>
    <w:rsid w:val="004335C8"/>
    <w:rsid w:val="0048565B"/>
    <w:rsid w:val="004B0AA6"/>
    <w:rsid w:val="0053684F"/>
    <w:rsid w:val="00560EAB"/>
    <w:rsid w:val="005A1F79"/>
    <w:rsid w:val="005F45C1"/>
    <w:rsid w:val="006343F6"/>
    <w:rsid w:val="0068574F"/>
    <w:rsid w:val="006A704F"/>
    <w:rsid w:val="006B1657"/>
    <w:rsid w:val="00781FF6"/>
    <w:rsid w:val="00782423"/>
    <w:rsid w:val="00783D6E"/>
    <w:rsid w:val="007C0D41"/>
    <w:rsid w:val="007C7D23"/>
    <w:rsid w:val="008062B1"/>
    <w:rsid w:val="00824E07"/>
    <w:rsid w:val="008260E3"/>
    <w:rsid w:val="0083137A"/>
    <w:rsid w:val="008355D8"/>
    <w:rsid w:val="00852D06"/>
    <w:rsid w:val="008771D7"/>
    <w:rsid w:val="00951591"/>
    <w:rsid w:val="00984E79"/>
    <w:rsid w:val="00985B34"/>
    <w:rsid w:val="00986064"/>
    <w:rsid w:val="009D1996"/>
    <w:rsid w:val="009E14A8"/>
    <w:rsid w:val="009F07E7"/>
    <w:rsid w:val="00A259E9"/>
    <w:rsid w:val="00A547DA"/>
    <w:rsid w:val="00AA35EF"/>
    <w:rsid w:val="00AB41C6"/>
    <w:rsid w:val="00AD0C68"/>
    <w:rsid w:val="00B01DA6"/>
    <w:rsid w:val="00B11E50"/>
    <w:rsid w:val="00B27048"/>
    <w:rsid w:val="00B734AB"/>
    <w:rsid w:val="00B83822"/>
    <w:rsid w:val="00B86CD0"/>
    <w:rsid w:val="00BD0741"/>
    <w:rsid w:val="00BE4C7E"/>
    <w:rsid w:val="00C0082E"/>
    <w:rsid w:val="00C15F2C"/>
    <w:rsid w:val="00C320A2"/>
    <w:rsid w:val="00C40F1A"/>
    <w:rsid w:val="00C579A3"/>
    <w:rsid w:val="00CB4EAB"/>
    <w:rsid w:val="00CB5659"/>
    <w:rsid w:val="00CC35F5"/>
    <w:rsid w:val="00D02E69"/>
    <w:rsid w:val="00D30615"/>
    <w:rsid w:val="00D97C66"/>
    <w:rsid w:val="00DF0FC8"/>
    <w:rsid w:val="00DF15A9"/>
    <w:rsid w:val="00E04C66"/>
    <w:rsid w:val="00E06FF2"/>
    <w:rsid w:val="00E5784A"/>
    <w:rsid w:val="00E8179B"/>
    <w:rsid w:val="00EA38A1"/>
    <w:rsid w:val="00EA3DF7"/>
    <w:rsid w:val="00F30264"/>
    <w:rsid w:val="00F66139"/>
    <w:rsid w:val="00F7176B"/>
    <w:rsid w:val="00FA5B8C"/>
    <w:rsid w:val="00FC40C1"/>
    <w:rsid w:val="00FF3179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B3AB3"/>
  <w15:docId w15:val="{EAB2071F-45B7-0C49-AECC-A5915CD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A1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15A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F15A9"/>
    <w:pPr>
      <w:keepNext/>
      <w:spacing w:before="240" w:after="60"/>
      <w:outlineLvl w:val="1"/>
    </w:pPr>
    <w:rPr>
      <w:rFonts w:asciiTheme="minorHAnsi" w:hAnsiTheme="minorHAns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15A9"/>
    <w:pPr>
      <w:keepNext/>
      <w:spacing w:before="240" w:after="60"/>
      <w:outlineLvl w:val="2"/>
    </w:pPr>
    <w:rPr>
      <w:rFonts w:asciiTheme="minorHAnsi" w:hAnsiTheme="min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5A9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15A9"/>
    <w:rPr>
      <w:rFonts w:asciiTheme="minorHAnsi" w:hAnsiTheme="minorHAnsi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15A9"/>
    <w:rPr>
      <w:rFonts w:asciiTheme="minorHAnsi" w:hAnsiTheme="minorHAns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A9"/>
    <w:pPr>
      <w:ind w:left="720"/>
    </w:pPr>
  </w:style>
  <w:style w:type="paragraph" w:customStyle="1" w:styleId="PrimaryHeader">
    <w:name w:val="Primary Header"/>
    <w:basedOn w:val="Heading1"/>
    <w:link w:val="PrimaryHeaderChar"/>
    <w:qFormat/>
    <w:rsid w:val="00DF15A9"/>
    <w:rPr>
      <w:rFonts w:asciiTheme="minorHAnsi" w:hAnsiTheme="minorHAnsi"/>
      <w:caps/>
      <w:color w:val="33CC33"/>
      <w:sz w:val="36"/>
      <w:szCs w:val="36"/>
    </w:rPr>
  </w:style>
  <w:style w:type="character" w:customStyle="1" w:styleId="PrimaryHeaderChar">
    <w:name w:val="Primary Header Char"/>
    <w:basedOn w:val="Heading1Char"/>
    <w:link w:val="PrimaryHeader"/>
    <w:rsid w:val="00DF15A9"/>
    <w:rPr>
      <w:rFonts w:asciiTheme="minorHAnsi" w:hAnsiTheme="minorHAnsi"/>
      <w:b/>
      <w:caps/>
      <w:color w:val="33CC33"/>
      <w:kern w:val="32"/>
      <w:sz w:val="36"/>
      <w:szCs w:val="36"/>
    </w:rPr>
  </w:style>
  <w:style w:type="paragraph" w:customStyle="1" w:styleId="PrimaryHeader1">
    <w:name w:val="Primary Header1"/>
    <w:basedOn w:val="PrimaryHeader"/>
    <w:link w:val="PrimaryHeader1Char"/>
    <w:qFormat/>
    <w:rsid w:val="00DF15A9"/>
    <w:rPr>
      <w:sz w:val="44"/>
      <w:szCs w:val="44"/>
    </w:rPr>
  </w:style>
  <w:style w:type="character" w:customStyle="1" w:styleId="PrimaryHeader1Char">
    <w:name w:val="Primary Header1 Char"/>
    <w:basedOn w:val="PrimaryHeaderChar"/>
    <w:link w:val="PrimaryHeader1"/>
    <w:rsid w:val="00DF15A9"/>
    <w:rPr>
      <w:rFonts w:asciiTheme="minorHAnsi" w:hAnsiTheme="minorHAnsi"/>
      <w:b/>
      <w:caps/>
      <w:color w:val="33CC33"/>
      <w:kern w:val="3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A2"/>
    <w:rPr>
      <w:rFonts w:ascii="Tahoma" w:hAnsi="Tahoma" w:cs="Tahoma"/>
      <w:sz w:val="16"/>
      <w:szCs w:val="16"/>
    </w:rPr>
  </w:style>
  <w:style w:type="paragraph" w:customStyle="1" w:styleId="BCEFHeaderforFlyers">
    <w:name w:val="BCEF Header for Flyers"/>
    <w:basedOn w:val="Normal"/>
    <w:link w:val="BCEFHeaderforFlyersChar"/>
    <w:qFormat/>
    <w:rsid w:val="00C320A2"/>
    <w:pPr>
      <w:jc w:val="center"/>
    </w:pPr>
    <w:rPr>
      <w:sz w:val="80"/>
      <w:szCs w:val="80"/>
    </w:rPr>
  </w:style>
  <w:style w:type="paragraph" w:customStyle="1" w:styleId="BCEFSubHeadline">
    <w:name w:val="BCEF Sub Headline"/>
    <w:basedOn w:val="Normal"/>
    <w:link w:val="BCEFSubHeadlineChar"/>
    <w:qFormat/>
    <w:rsid w:val="00C320A2"/>
    <w:pPr>
      <w:jc w:val="center"/>
    </w:pPr>
    <w:rPr>
      <w:sz w:val="36"/>
      <w:szCs w:val="36"/>
    </w:rPr>
  </w:style>
  <w:style w:type="character" w:customStyle="1" w:styleId="BCEFHeaderforFlyersChar">
    <w:name w:val="BCEF Header for Flyers Char"/>
    <w:basedOn w:val="DefaultParagraphFont"/>
    <w:link w:val="BCEFHeaderforFlyers"/>
    <w:rsid w:val="00C320A2"/>
    <w:rPr>
      <w:rFonts w:ascii="Century Gothic" w:hAnsi="Century Gothic"/>
      <w:sz w:val="80"/>
      <w:szCs w:val="80"/>
    </w:rPr>
  </w:style>
  <w:style w:type="character" w:styleId="Hyperlink">
    <w:name w:val="Hyperlink"/>
    <w:basedOn w:val="DefaultParagraphFont"/>
    <w:uiPriority w:val="99"/>
    <w:unhideWhenUsed/>
    <w:rsid w:val="00C320A2"/>
    <w:rPr>
      <w:color w:val="0000FF" w:themeColor="hyperlink"/>
      <w:u w:val="single"/>
    </w:rPr>
  </w:style>
  <w:style w:type="character" w:customStyle="1" w:styleId="BCEFSubHeadlineChar">
    <w:name w:val="BCEF Sub Headline Char"/>
    <w:basedOn w:val="DefaultParagraphFont"/>
    <w:link w:val="BCEFSubHeadline"/>
    <w:rsid w:val="00C320A2"/>
    <w:rPr>
      <w:rFonts w:ascii="Century Gothic" w:hAnsi="Century Gothic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BE4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batesville.k12.in.us/bh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A813-7265-684B-940B-0CC567B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839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Arika Burck</cp:lastModifiedBy>
  <cp:revision>2</cp:revision>
  <cp:lastPrinted>2012-07-24T13:54:00Z</cp:lastPrinted>
  <dcterms:created xsi:type="dcterms:W3CDTF">2025-12-16T22:14:00Z</dcterms:created>
  <dcterms:modified xsi:type="dcterms:W3CDTF">2025-12-16T22:14:00Z</dcterms:modified>
</cp:coreProperties>
</file>